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bookmarkStart w:id="0" w:name="_GoBack"/>
      <w:bookmarkEnd w:id="0"/>
      <w:r w:rsidR="00D944E9">
        <w:rPr>
          <w:rFonts w:ascii="ＭＳ 明朝" w:eastAsia="ＭＳ 明朝" w:hAnsi="ＭＳ 明朝" w:hint="eastAsia"/>
          <w:b/>
          <w:u w:val="single"/>
        </w:rPr>
        <w:t>４Ｋ32型液晶モニタ</w:t>
      </w:r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D944E9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4E9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  <w14:docId w14:val="5250F6FD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9F9B2-819C-4AD3-9251-C82F6B73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1044</Words>
  <Characters>276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1318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85</cp:revision>
  <cp:lastPrinted>2024-03-26T06:44:00Z</cp:lastPrinted>
  <dcterms:created xsi:type="dcterms:W3CDTF">2017-04-21T10:19:00Z</dcterms:created>
  <dcterms:modified xsi:type="dcterms:W3CDTF">2025-09-11T08:15:00Z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